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03" w:rsidRPr="009E6008" w:rsidRDefault="00E12714" w:rsidP="009E6008">
      <w:pPr>
        <w:jc w:val="center"/>
        <w:rPr>
          <w:rFonts w:asciiTheme="majorHAnsi" w:hAnsiTheme="majorHAnsi"/>
          <w:b/>
        </w:rPr>
      </w:pPr>
      <w:bookmarkStart w:id="0" w:name="_GoBack"/>
      <w:bookmarkEnd w:id="0"/>
      <w:r w:rsidRPr="009E6008">
        <w:rPr>
          <w:rFonts w:asciiTheme="majorHAnsi" w:hAnsiTheme="majorHAnsi"/>
          <w:b/>
        </w:rPr>
        <w:t>Project LEARN Steering</w:t>
      </w:r>
    </w:p>
    <w:p w:rsidR="00E12714" w:rsidRPr="009E6008" w:rsidRDefault="00E12714" w:rsidP="009E6008">
      <w:pPr>
        <w:jc w:val="center"/>
        <w:rPr>
          <w:rFonts w:asciiTheme="majorHAnsi" w:hAnsiTheme="majorHAnsi"/>
          <w:b/>
        </w:rPr>
      </w:pPr>
    </w:p>
    <w:p w:rsidR="00E12714" w:rsidRDefault="00E12714" w:rsidP="009E6008">
      <w:pPr>
        <w:jc w:val="center"/>
        <w:rPr>
          <w:rFonts w:asciiTheme="majorHAnsi" w:hAnsiTheme="majorHAnsi"/>
          <w:b/>
        </w:rPr>
      </w:pPr>
      <w:r w:rsidRPr="009E6008">
        <w:rPr>
          <w:rFonts w:asciiTheme="majorHAnsi" w:hAnsiTheme="majorHAnsi"/>
          <w:b/>
        </w:rPr>
        <w:t>Vendor Demonstrations</w:t>
      </w:r>
    </w:p>
    <w:p w:rsidR="009E6008" w:rsidRPr="009E6008" w:rsidRDefault="009E6008" w:rsidP="009E6008">
      <w:pPr>
        <w:jc w:val="center"/>
        <w:rPr>
          <w:rFonts w:asciiTheme="majorHAnsi" w:hAnsiTheme="majorHAnsi"/>
          <w:b/>
        </w:rPr>
      </w:pPr>
      <w:r>
        <w:rPr>
          <w:rFonts w:asciiTheme="majorHAnsi" w:hAnsiTheme="majorHAnsi"/>
          <w:b/>
        </w:rPr>
        <w:t>May 16, 2016</w:t>
      </w:r>
    </w:p>
    <w:p w:rsidR="00320AA2" w:rsidRDefault="00320AA2">
      <w:pPr>
        <w:rPr>
          <w:rFonts w:asciiTheme="majorHAnsi" w:hAnsiTheme="majorHAnsi"/>
        </w:rPr>
      </w:pPr>
    </w:p>
    <w:p w:rsidR="00320AA2" w:rsidRDefault="009E6008">
      <w:pPr>
        <w:rPr>
          <w:rFonts w:asciiTheme="majorHAnsi" w:hAnsiTheme="majorHAnsi"/>
        </w:rPr>
      </w:pPr>
      <w:r>
        <w:rPr>
          <w:rFonts w:asciiTheme="majorHAnsi" w:hAnsiTheme="majorHAnsi"/>
        </w:rPr>
        <w:t xml:space="preserve">Attending: </w:t>
      </w:r>
      <w:r w:rsidR="00320AA2">
        <w:rPr>
          <w:rFonts w:asciiTheme="majorHAnsi" w:hAnsiTheme="majorHAnsi"/>
        </w:rPr>
        <w:t xml:space="preserve">Kris, Andrea, George, Rebecca, Eric, </w:t>
      </w:r>
      <w:r w:rsidR="0028136C">
        <w:rPr>
          <w:rFonts w:asciiTheme="majorHAnsi" w:hAnsiTheme="majorHAnsi"/>
        </w:rPr>
        <w:t>KC Greaney</w:t>
      </w:r>
    </w:p>
    <w:p w:rsidR="00320AA2" w:rsidRDefault="00320AA2">
      <w:pPr>
        <w:rPr>
          <w:rFonts w:asciiTheme="majorHAnsi" w:hAnsiTheme="majorHAnsi"/>
        </w:rPr>
      </w:pPr>
    </w:p>
    <w:p w:rsidR="00320AA2" w:rsidRPr="00E12714" w:rsidRDefault="00320AA2">
      <w:pPr>
        <w:rPr>
          <w:rFonts w:asciiTheme="majorHAnsi" w:hAnsiTheme="majorHAnsi"/>
        </w:rPr>
      </w:pPr>
      <w:r>
        <w:rPr>
          <w:rFonts w:asciiTheme="majorHAnsi" w:hAnsiTheme="majorHAnsi"/>
        </w:rPr>
        <w:t xml:space="preserve">Guests: Mary Kay Rudolph, Scott Conrad, Lisa Beach, </w:t>
      </w:r>
      <w:r w:rsidR="0028136C">
        <w:rPr>
          <w:rFonts w:asciiTheme="majorHAnsi" w:hAnsiTheme="majorHAnsi"/>
        </w:rPr>
        <w:t>Liz du Plessy</w:t>
      </w:r>
    </w:p>
    <w:p w:rsidR="00E12714" w:rsidRPr="00E12714" w:rsidRDefault="00E12714">
      <w:pPr>
        <w:rPr>
          <w:rFonts w:asciiTheme="majorHAnsi" w:hAnsiTheme="majorHAnsi"/>
        </w:rPr>
      </w:pPr>
    </w:p>
    <w:p w:rsidR="00E12714" w:rsidRPr="00320AA2" w:rsidRDefault="00320AA2" w:rsidP="00320AA2">
      <w:pPr>
        <w:rPr>
          <w:rFonts w:asciiTheme="majorHAnsi" w:hAnsiTheme="majorHAnsi"/>
          <w:sz w:val="22"/>
          <w:szCs w:val="22"/>
        </w:rPr>
      </w:pPr>
      <w:r>
        <w:rPr>
          <w:rFonts w:asciiTheme="majorHAnsi" w:hAnsiTheme="majorHAnsi"/>
          <w:sz w:val="22"/>
          <w:szCs w:val="22"/>
        </w:rPr>
        <w:t xml:space="preserve">Elumen: </w:t>
      </w:r>
      <w:r w:rsidR="00E12714" w:rsidRPr="00320AA2">
        <w:rPr>
          <w:rFonts w:asciiTheme="majorHAnsi" w:hAnsiTheme="majorHAnsi"/>
          <w:sz w:val="22"/>
          <w:szCs w:val="22"/>
        </w:rPr>
        <w:t xml:space="preserve">Matt Coombs – Cief Operatign Officer (Delta, and Hartnell), Elucian, </w:t>
      </w:r>
      <w:r>
        <w:rPr>
          <w:rFonts w:asciiTheme="majorHAnsi" w:hAnsiTheme="majorHAnsi"/>
          <w:sz w:val="22"/>
          <w:szCs w:val="22"/>
        </w:rPr>
        <w:t xml:space="preserve">and </w:t>
      </w:r>
      <w:r w:rsidR="00E12714" w:rsidRPr="00320AA2">
        <w:rPr>
          <w:rFonts w:asciiTheme="majorHAnsi" w:hAnsiTheme="majorHAnsi"/>
          <w:sz w:val="22"/>
          <w:szCs w:val="22"/>
        </w:rPr>
        <w:t>Stacy Pifer</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41 customers in California, plus national – most prolific in the state (expect 80 by next year)</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SLOs, program review (comes with it at no additional cost)</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Software as a services (releases features that appear)</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Named Customer Service Manager for each college</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New Curriculum model (Pam Walker) – SLOs need to sync with Curriculum</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David Shippen, new Curriculum Inventory – working with eLumen, align with MIS submission</w:t>
      </w:r>
    </w:p>
    <w:p w:rsidR="00E12714" w:rsidRPr="00E12714" w:rsidRDefault="00E12714" w:rsidP="00E12714">
      <w:pPr>
        <w:rPr>
          <w:rFonts w:asciiTheme="majorHAnsi" w:hAnsiTheme="majorHAnsi"/>
          <w:sz w:val="22"/>
          <w:szCs w:val="22"/>
        </w:rPr>
      </w:pPr>
    </w:p>
    <w:p w:rsidR="00E12714" w:rsidRDefault="00E12714" w:rsidP="00E12714">
      <w:pPr>
        <w:pStyle w:val="ListParagraph"/>
        <w:numPr>
          <w:ilvl w:val="0"/>
          <w:numId w:val="1"/>
        </w:numPr>
        <w:rPr>
          <w:rFonts w:asciiTheme="majorHAnsi" w:hAnsiTheme="majorHAnsi"/>
          <w:sz w:val="22"/>
          <w:szCs w:val="22"/>
        </w:rPr>
      </w:pPr>
      <w:r>
        <w:rPr>
          <w:rFonts w:asciiTheme="majorHAnsi" w:hAnsiTheme="majorHAnsi"/>
          <w:sz w:val="22"/>
          <w:szCs w:val="22"/>
        </w:rPr>
        <w:t>Student Engagement – student view so that they can view it; using per student scoring; badges and results;</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Instructor will see a roster of every student – can choose “met” or “not met” for SLOs, or more complex rubric is possible; scoring is quite easy</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Collective results , click on scorecards – such as 33 of 37 met, 4 of 37 met</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Rubrics explain what the score means ; </w:t>
      </w:r>
      <w:r w:rsidR="009E6008">
        <w:rPr>
          <w:rFonts w:asciiTheme="majorHAnsi" w:hAnsiTheme="majorHAnsi"/>
          <w:sz w:val="22"/>
          <w:szCs w:val="22"/>
        </w:rPr>
        <w:t xml:space="preserve">Rubrics </w:t>
      </w:r>
      <w:r>
        <w:rPr>
          <w:rFonts w:asciiTheme="majorHAnsi" w:hAnsiTheme="majorHAnsi"/>
          <w:sz w:val="22"/>
          <w:szCs w:val="22"/>
        </w:rPr>
        <w:t>could be aligned to grading, but that is not recommended.  May work for disciplines like Math.  Master rubrics can be locked;</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For our next accreditation, student data must be disaggregated.  Nobody knows exactly what that means.  Elumen makes per student</w:t>
      </w:r>
      <w:r w:rsidR="00167F9A">
        <w:rPr>
          <w:rFonts w:asciiTheme="majorHAnsi" w:hAnsiTheme="majorHAnsi"/>
          <w:sz w:val="22"/>
          <w:szCs w:val="22"/>
        </w:rPr>
        <w:t xml:space="preserve"> reporting</w:t>
      </w:r>
      <w:r>
        <w:rPr>
          <w:rFonts w:asciiTheme="majorHAnsi" w:hAnsiTheme="majorHAnsi"/>
          <w:sz w:val="22"/>
          <w:szCs w:val="22"/>
        </w:rPr>
        <w:t xml:space="preserve"> easy.</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Administrators do no see the student-level data – administrators only see the course-level assessment;  will not be used punitively against a faculty member;</w:t>
      </w:r>
    </w:p>
    <w:p w:rsidR="00320AA2" w:rsidRPr="00320AA2" w:rsidRDefault="00320AA2" w:rsidP="00320AA2">
      <w:pPr>
        <w:rPr>
          <w:rFonts w:asciiTheme="majorHAnsi" w:hAnsiTheme="majorHAnsi"/>
          <w:sz w:val="22"/>
          <w:szCs w:val="22"/>
        </w:rPr>
      </w:pPr>
    </w:p>
    <w:p w:rsidR="00320AA2" w:rsidRDefault="00320AA2"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Faculty reflection; </w:t>
      </w:r>
      <w:r w:rsidR="00A51D2D">
        <w:rPr>
          <w:rFonts w:asciiTheme="majorHAnsi" w:hAnsiTheme="majorHAnsi"/>
          <w:sz w:val="22"/>
          <w:szCs w:val="22"/>
        </w:rPr>
        <w:t xml:space="preserve"> can be anonymous – such as construction noise made teaching difficult; or evening students have challenges; certain resources could improve teaching; no resource request is made in this part.</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t>Faculty can see data in a chart and compare those to aggregate scores for the same course;</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Assessment library- faculty can use assessments created by other faculty in the discipline; </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t>SLO Coordinators can go in and help develop the assessment</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lastRenderedPageBreak/>
        <w:t>Assessment can be built “from scratch”</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t>Faculty reflections can have different questions or forms</w:t>
      </w:r>
    </w:p>
    <w:p w:rsidR="00D749C9" w:rsidRPr="00D749C9" w:rsidRDefault="00D749C9" w:rsidP="00D749C9">
      <w:pPr>
        <w:rPr>
          <w:rFonts w:asciiTheme="majorHAnsi" w:hAnsiTheme="majorHAnsi"/>
          <w:sz w:val="22"/>
          <w:szCs w:val="22"/>
        </w:rPr>
      </w:pPr>
    </w:p>
    <w:p w:rsidR="00D749C9" w:rsidRDefault="00D749C9" w:rsidP="00E12714">
      <w:pPr>
        <w:pStyle w:val="ListParagraph"/>
        <w:numPr>
          <w:ilvl w:val="0"/>
          <w:numId w:val="1"/>
        </w:numPr>
        <w:rPr>
          <w:rFonts w:asciiTheme="majorHAnsi" w:hAnsiTheme="majorHAnsi"/>
          <w:sz w:val="22"/>
          <w:szCs w:val="22"/>
        </w:rPr>
      </w:pPr>
      <w:r>
        <w:rPr>
          <w:rFonts w:asciiTheme="majorHAnsi" w:hAnsiTheme="majorHAnsi"/>
          <w:sz w:val="22"/>
          <w:szCs w:val="22"/>
        </w:rPr>
        <w:t>Integration with Canvas (I didn’t understand much of this discussion.-Kris)</w:t>
      </w:r>
    </w:p>
    <w:p w:rsidR="00A51D2D" w:rsidRPr="00A51D2D" w:rsidRDefault="00A51D2D" w:rsidP="00A51D2D">
      <w:pPr>
        <w:rPr>
          <w:rFonts w:asciiTheme="majorHAnsi" w:hAnsiTheme="majorHAnsi"/>
          <w:sz w:val="22"/>
          <w:szCs w:val="22"/>
        </w:rPr>
      </w:pPr>
    </w:p>
    <w:p w:rsidR="00A51D2D" w:rsidRDefault="00A51D2D" w:rsidP="00E12714">
      <w:pPr>
        <w:pStyle w:val="ListParagraph"/>
        <w:numPr>
          <w:ilvl w:val="0"/>
          <w:numId w:val="1"/>
        </w:numPr>
        <w:rPr>
          <w:rFonts w:asciiTheme="majorHAnsi" w:hAnsiTheme="majorHAnsi"/>
          <w:sz w:val="22"/>
          <w:szCs w:val="22"/>
        </w:rPr>
      </w:pPr>
      <w:r>
        <w:rPr>
          <w:rFonts w:asciiTheme="majorHAnsi" w:hAnsiTheme="majorHAnsi"/>
          <w:sz w:val="22"/>
          <w:szCs w:val="22"/>
        </w:rPr>
        <w:t>Action planning – disciplines or groups of faculty meet with peers and decide that additional resources are needed;</w:t>
      </w:r>
    </w:p>
    <w:p w:rsidR="00D749C9" w:rsidRPr="00D749C9" w:rsidRDefault="00D749C9" w:rsidP="00D749C9">
      <w:pPr>
        <w:rPr>
          <w:rFonts w:asciiTheme="majorHAnsi" w:hAnsiTheme="majorHAnsi"/>
          <w:sz w:val="22"/>
          <w:szCs w:val="22"/>
        </w:rPr>
      </w:pPr>
    </w:p>
    <w:p w:rsidR="00D749C9" w:rsidRDefault="00D749C9" w:rsidP="00E12714">
      <w:pPr>
        <w:pStyle w:val="ListParagraph"/>
        <w:numPr>
          <w:ilvl w:val="0"/>
          <w:numId w:val="1"/>
        </w:numPr>
        <w:rPr>
          <w:rFonts w:asciiTheme="majorHAnsi" w:hAnsiTheme="majorHAnsi"/>
          <w:sz w:val="22"/>
          <w:szCs w:val="22"/>
        </w:rPr>
      </w:pPr>
      <w:r>
        <w:rPr>
          <w:rFonts w:asciiTheme="majorHAnsi" w:hAnsiTheme="majorHAnsi"/>
          <w:sz w:val="22"/>
          <w:szCs w:val="22"/>
        </w:rPr>
        <w:t>Makes assessment meaningful without violating academic freedom;</w:t>
      </w:r>
    </w:p>
    <w:p w:rsidR="00D749C9" w:rsidRPr="00D749C9" w:rsidRDefault="00D749C9" w:rsidP="00D749C9">
      <w:pPr>
        <w:rPr>
          <w:rFonts w:asciiTheme="majorHAnsi" w:hAnsiTheme="majorHAnsi"/>
          <w:sz w:val="22"/>
          <w:szCs w:val="22"/>
        </w:rPr>
      </w:pPr>
    </w:p>
    <w:p w:rsidR="00D749C9" w:rsidRDefault="00D749C9" w:rsidP="00E12714">
      <w:pPr>
        <w:pStyle w:val="ListParagraph"/>
        <w:numPr>
          <w:ilvl w:val="0"/>
          <w:numId w:val="1"/>
        </w:numPr>
        <w:rPr>
          <w:rFonts w:asciiTheme="majorHAnsi" w:hAnsiTheme="majorHAnsi"/>
          <w:sz w:val="22"/>
          <w:szCs w:val="22"/>
        </w:rPr>
      </w:pPr>
      <w:r>
        <w:rPr>
          <w:rFonts w:asciiTheme="majorHAnsi" w:hAnsiTheme="majorHAnsi"/>
          <w:sz w:val="22"/>
          <w:szCs w:val="22"/>
        </w:rPr>
        <w:t>Different roles – faculty member, course coordinator.  If an action plan is created, coordinator calls faculty together. Action plan = plan to improve the course.</w:t>
      </w:r>
      <w:r w:rsidR="005024CD">
        <w:rPr>
          <w:rFonts w:asciiTheme="majorHAnsi" w:hAnsiTheme="majorHAnsi"/>
          <w:sz w:val="22"/>
          <w:szCs w:val="22"/>
        </w:rPr>
        <w:t xml:space="preserve"> If 30 instructors assess, and 10 state need to improve, a kind of email dialogue could occur.</w:t>
      </w:r>
    </w:p>
    <w:p w:rsidR="005024CD" w:rsidRPr="005024CD" w:rsidRDefault="005024CD" w:rsidP="005024CD">
      <w:pPr>
        <w:rPr>
          <w:rFonts w:asciiTheme="majorHAnsi" w:hAnsiTheme="majorHAnsi"/>
          <w:sz w:val="22"/>
          <w:szCs w:val="22"/>
        </w:rPr>
      </w:pPr>
    </w:p>
    <w:p w:rsidR="005024CD" w:rsidRDefault="005024CD"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Resource requests – drop down with categories. </w:t>
      </w:r>
    </w:p>
    <w:p w:rsidR="005024CD" w:rsidRPr="005024CD" w:rsidRDefault="005024CD" w:rsidP="005024CD">
      <w:pPr>
        <w:rPr>
          <w:rFonts w:asciiTheme="majorHAnsi" w:hAnsiTheme="majorHAnsi"/>
          <w:sz w:val="22"/>
          <w:szCs w:val="22"/>
        </w:rPr>
      </w:pPr>
    </w:p>
    <w:p w:rsidR="005024CD" w:rsidRDefault="005024CD" w:rsidP="00E12714">
      <w:pPr>
        <w:pStyle w:val="ListParagraph"/>
        <w:numPr>
          <w:ilvl w:val="0"/>
          <w:numId w:val="1"/>
        </w:numPr>
        <w:rPr>
          <w:rFonts w:asciiTheme="majorHAnsi" w:hAnsiTheme="majorHAnsi"/>
          <w:sz w:val="22"/>
          <w:szCs w:val="22"/>
        </w:rPr>
      </w:pPr>
      <w:r>
        <w:rPr>
          <w:rFonts w:asciiTheme="majorHAnsi" w:hAnsiTheme="majorHAnsi"/>
          <w:sz w:val="22"/>
          <w:szCs w:val="22"/>
        </w:rPr>
        <w:t>College can pull any demographic that we want from our own systems;  Distance Ed could be considered a demographic variable;</w:t>
      </w:r>
    </w:p>
    <w:p w:rsidR="005024CD" w:rsidRPr="005024CD" w:rsidRDefault="005024CD" w:rsidP="005024CD">
      <w:pPr>
        <w:rPr>
          <w:rFonts w:asciiTheme="majorHAnsi" w:hAnsiTheme="majorHAnsi"/>
          <w:sz w:val="22"/>
          <w:szCs w:val="22"/>
        </w:rPr>
      </w:pPr>
    </w:p>
    <w:p w:rsidR="005024CD" w:rsidRDefault="005024CD" w:rsidP="00E12714">
      <w:pPr>
        <w:pStyle w:val="ListParagraph"/>
        <w:numPr>
          <w:ilvl w:val="0"/>
          <w:numId w:val="1"/>
        </w:numPr>
        <w:rPr>
          <w:rFonts w:asciiTheme="majorHAnsi" w:hAnsiTheme="majorHAnsi"/>
          <w:sz w:val="22"/>
          <w:szCs w:val="22"/>
        </w:rPr>
      </w:pPr>
      <w:r>
        <w:rPr>
          <w:rFonts w:asciiTheme="majorHAnsi" w:hAnsiTheme="majorHAnsi"/>
          <w:sz w:val="22"/>
          <w:szCs w:val="22"/>
        </w:rPr>
        <w:t>Various reports can be run (100 different ones), which can be exported; must be created with help from IT.</w:t>
      </w:r>
    </w:p>
    <w:p w:rsidR="005024CD" w:rsidRPr="005024CD" w:rsidRDefault="005024CD" w:rsidP="005024CD">
      <w:pPr>
        <w:rPr>
          <w:rFonts w:asciiTheme="majorHAnsi" w:hAnsiTheme="majorHAnsi"/>
          <w:sz w:val="22"/>
          <w:szCs w:val="22"/>
        </w:rPr>
      </w:pPr>
    </w:p>
    <w:p w:rsidR="005024CD" w:rsidRDefault="005024CD" w:rsidP="00E12714">
      <w:pPr>
        <w:pStyle w:val="ListParagraph"/>
        <w:numPr>
          <w:ilvl w:val="0"/>
          <w:numId w:val="1"/>
        </w:numPr>
        <w:rPr>
          <w:rFonts w:asciiTheme="majorHAnsi" w:hAnsiTheme="majorHAnsi"/>
          <w:sz w:val="22"/>
          <w:szCs w:val="22"/>
        </w:rPr>
      </w:pPr>
      <w:r>
        <w:rPr>
          <w:rFonts w:asciiTheme="majorHAnsi" w:hAnsiTheme="majorHAnsi"/>
          <w:sz w:val="22"/>
          <w:szCs w:val="22"/>
        </w:rPr>
        <w:t>Planner allows individuals to plan the six-year cycle (for example)</w:t>
      </w:r>
      <w:r w:rsidR="0086358E">
        <w:rPr>
          <w:rFonts w:asciiTheme="majorHAnsi" w:hAnsiTheme="majorHAnsi"/>
          <w:sz w:val="22"/>
          <w:szCs w:val="22"/>
        </w:rPr>
        <w:t xml:space="preserve">, which allows administrators to track progress.  View all planned vs. actually assessed.  </w:t>
      </w:r>
    </w:p>
    <w:p w:rsidR="0086358E" w:rsidRPr="0086358E" w:rsidRDefault="0086358E" w:rsidP="0086358E">
      <w:pPr>
        <w:rPr>
          <w:rFonts w:asciiTheme="majorHAnsi" w:hAnsiTheme="majorHAnsi"/>
          <w:sz w:val="22"/>
          <w:szCs w:val="22"/>
        </w:rPr>
      </w:pPr>
    </w:p>
    <w:p w:rsidR="00C44B9B" w:rsidRPr="00C44B9B" w:rsidRDefault="0086358E" w:rsidP="00C44B9B">
      <w:pPr>
        <w:pStyle w:val="ListParagraph"/>
        <w:numPr>
          <w:ilvl w:val="0"/>
          <w:numId w:val="1"/>
        </w:numPr>
        <w:rPr>
          <w:rFonts w:asciiTheme="majorHAnsi" w:hAnsiTheme="majorHAnsi"/>
          <w:sz w:val="22"/>
          <w:szCs w:val="22"/>
        </w:rPr>
      </w:pPr>
      <w:r>
        <w:rPr>
          <w:rFonts w:asciiTheme="majorHAnsi" w:hAnsiTheme="majorHAnsi"/>
          <w:sz w:val="22"/>
          <w:szCs w:val="22"/>
        </w:rPr>
        <w:t>Faculty participation report by division to see if faculty members are staying current with SLOs.</w:t>
      </w:r>
    </w:p>
    <w:p w:rsidR="0086358E" w:rsidRPr="0086358E" w:rsidRDefault="0086358E" w:rsidP="0086358E">
      <w:pPr>
        <w:rPr>
          <w:rFonts w:asciiTheme="majorHAnsi" w:hAnsiTheme="majorHAnsi"/>
          <w:sz w:val="22"/>
          <w:szCs w:val="22"/>
        </w:rPr>
      </w:pPr>
    </w:p>
    <w:p w:rsidR="00C44B9B" w:rsidRPr="00C44B9B" w:rsidRDefault="0086358E" w:rsidP="00C44B9B">
      <w:pPr>
        <w:pStyle w:val="ListParagraph"/>
        <w:numPr>
          <w:ilvl w:val="0"/>
          <w:numId w:val="1"/>
        </w:numPr>
        <w:rPr>
          <w:rFonts w:asciiTheme="majorHAnsi" w:hAnsiTheme="majorHAnsi"/>
          <w:sz w:val="22"/>
          <w:szCs w:val="22"/>
        </w:rPr>
      </w:pPr>
      <w:r>
        <w:rPr>
          <w:rFonts w:asciiTheme="majorHAnsi" w:hAnsiTheme="majorHAnsi"/>
          <w:sz w:val="22"/>
          <w:szCs w:val="22"/>
        </w:rPr>
        <w:t>Courses can be grouped, for example, to assess an interdisciplinary major, it could pull together data from all the various courses.</w:t>
      </w:r>
    </w:p>
    <w:p w:rsidR="0086358E" w:rsidRPr="0086358E" w:rsidRDefault="0086358E" w:rsidP="0086358E">
      <w:pPr>
        <w:rPr>
          <w:rFonts w:asciiTheme="majorHAnsi" w:hAnsiTheme="majorHAnsi"/>
          <w:sz w:val="22"/>
          <w:szCs w:val="22"/>
        </w:rPr>
      </w:pPr>
    </w:p>
    <w:p w:rsidR="0086358E" w:rsidRDefault="0086358E" w:rsidP="00E12714">
      <w:pPr>
        <w:pStyle w:val="ListParagraph"/>
        <w:numPr>
          <w:ilvl w:val="0"/>
          <w:numId w:val="1"/>
        </w:numPr>
        <w:rPr>
          <w:rFonts w:asciiTheme="majorHAnsi" w:hAnsiTheme="majorHAnsi"/>
          <w:sz w:val="22"/>
          <w:szCs w:val="22"/>
        </w:rPr>
      </w:pPr>
      <w:r>
        <w:rPr>
          <w:rFonts w:asciiTheme="majorHAnsi" w:hAnsiTheme="majorHAnsi"/>
          <w:sz w:val="22"/>
          <w:szCs w:val="22"/>
        </w:rPr>
        <w:t>Everything in elumen is a data item that can be used in program review.</w:t>
      </w:r>
    </w:p>
    <w:p w:rsidR="0086358E" w:rsidRPr="0086358E" w:rsidRDefault="0086358E" w:rsidP="0086358E">
      <w:pPr>
        <w:rPr>
          <w:rFonts w:asciiTheme="majorHAnsi" w:hAnsiTheme="majorHAnsi"/>
          <w:sz w:val="22"/>
          <w:szCs w:val="22"/>
        </w:rPr>
      </w:pPr>
    </w:p>
    <w:p w:rsidR="0086358E" w:rsidRDefault="0086358E"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Program review pulls together all courses from a certificate or major.  Other </w:t>
      </w:r>
      <w:r w:rsidR="00C44B9B">
        <w:rPr>
          <w:rFonts w:asciiTheme="majorHAnsi" w:hAnsiTheme="majorHAnsi"/>
          <w:sz w:val="22"/>
          <w:szCs w:val="22"/>
        </w:rPr>
        <w:t>programs</w:t>
      </w:r>
      <w:r>
        <w:rPr>
          <w:rFonts w:asciiTheme="majorHAnsi" w:hAnsiTheme="majorHAnsi"/>
          <w:sz w:val="22"/>
          <w:szCs w:val="22"/>
        </w:rPr>
        <w:t xml:space="preserve"> like Student Service (called a “context”)</w:t>
      </w:r>
      <w:r w:rsidR="00C44B9B">
        <w:rPr>
          <w:rFonts w:asciiTheme="majorHAnsi" w:hAnsiTheme="majorHAnsi"/>
          <w:sz w:val="22"/>
          <w:szCs w:val="22"/>
        </w:rPr>
        <w:t>.  These are called P-SLOs (program SLOs).</w:t>
      </w:r>
    </w:p>
    <w:p w:rsidR="00C44B9B" w:rsidRPr="00C44B9B" w:rsidRDefault="00C44B9B" w:rsidP="00C44B9B">
      <w:pPr>
        <w:rPr>
          <w:rFonts w:asciiTheme="majorHAnsi" w:hAnsiTheme="majorHAnsi"/>
          <w:sz w:val="22"/>
          <w:szCs w:val="22"/>
        </w:rPr>
      </w:pPr>
    </w:p>
    <w:p w:rsidR="00C44B9B" w:rsidRDefault="00C44B9B" w:rsidP="00E12714">
      <w:pPr>
        <w:pStyle w:val="ListParagraph"/>
        <w:numPr>
          <w:ilvl w:val="0"/>
          <w:numId w:val="1"/>
        </w:numPr>
        <w:rPr>
          <w:rFonts w:asciiTheme="majorHAnsi" w:hAnsiTheme="majorHAnsi"/>
          <w:sz w:val="22"/>
          <w:szCs w:val="22"/>
        </w:rPr>
      </w:pPr>
      <w:r>
        <w:rPr>
          <w:rFonts w:asciiTheme="majorHAnsi" w:hAnsiTheme="majorHAnsi"/>
          <w:sz w:val="22"/>
          <w:szCs w:val="22"/>
        </w:rPr>
        <w:t xml:space="preserve">Unique Strengths – Everything is meaningful, useable data, informs activity.  2) </w:t>
      </w:r>
      <w:r w:rsidR="00167F9A">
        <w:rPr>
          <w:rFonts w:asciiTheme="majorHAnsi" w:hAnsiTheme="majorHAnsi"/>
          <w:sz w:val="22"/>
          <w:szCs w:val="22"/>
        </w:rPr>
        <w:t>Really</w:t>
      </w:r>
      <w:r>
        <w:rPr>
          <w:rFonts w:asciiTheme="majorHAnsi" w:hAnsiTheme="majorHAnsi"/>
          <w:sz w:val="22"/>
          <w:szCs w:val="22"/>
        </w:rPr>
        <w:t xml:space="preserve"> easy for faculty member, 3) integration with committee work.  Also automatic releases, not paying for upgrades.</w:t>
      </w:r>
    </w:p>
    <w:p w:rsidR="00854688" w:rsidRPr="00854688" w:rsidRDefault="00854688" w:rsidP="00854688">
      <w:pPr>
        <w:pStyle w:val="ListParagraph"/>
        <w:rPr>
          <w:rFonts w:asciiTheme="majorHAnsi" w:hAnsiTheme="majorHAnsi"/>
          <w:sz w:val="22"/>
          <w:szCs w:val="22"/>
        </w:rPr>
      </w:pPr>
    </w:p>
    <w:p w:rsidR="00854688" w:rsidRDefault="00854688" w:rsidP="00854688">
      <w:pPr>
        <w:rPr>
          <w:rFonts w:asciiTheme="majorHAnsi" w:hAnsiTheme="majorHAnsi"/>
          <w:sz w:val="22"/>
          <w:szCs w:val="22"/>
        </w:rPr>
      </w:pPr>
      <w:r>
        <w:rPr>
          <w:rFonts w:asciiTheme="majorHAnsi" w:hAnsiTheme="majorHAnsi"/>
          <w:sz w:val="22"/>
          <w:szCs w:val="22"/>
        </w:rPr>
        <w:t>Integration with Canvas</w:t>
      </w:r>
    </w:p>
    <w:p w:rsidR="00854688" w:rsidRDefault="00854688" w:rsidP="00854688">
      <w:pPr>
        <w:rPr>
          <w:color w:val="1F497D"/>
        </w:rPr>
      </w:pPr>
      <w:r>
        <w:rPr>
          <w:color w:val="1F497D"/>
        </w:rPr>
        <w:t>Hi Kris,</w:t>
      </w:r>
    </w:p>
    <w:p w:rsidR="00854688" w:rsidRDefault="00854688" w:rsidP="00854688">
      <w:pPr>
        <w:rPr>
          <w:color w:val="1F497D"/>
        </w:rPr>
      </w:pPr>
    </w:p>
    <w:p w:rsidR="00854688" w:rsidRDefault="00854688" w:rsidP="00854688">
      <w:pPr>
        <w:rPr>
          <w:color w:val="1F497D"/>
        </w:rPr>
      </w:pPr>
      <w:r>
        <w:rPr>
          <w:color w:val="1F497D"/>
        </w:rPr>
        <w:t>As I understood the eLumen integration with Canvas, instructors can pull in “master” assessment rubrics from a common location, or create their own. They can also tie these assessments directly to Canvas quizzes and assignments so that scores on those Canvas components will automatically be reflected as SLO assessments. I definitely liked the capability of disaggregating courses based on modality, and also being able to tie that type of data to student demographics, producing much more specific reports regarding student success for DE courses broken down by age, ethnicity, gender, etc.</w:t>
      </w:r>
    </w:p>
    <w:p w:rsidR="00854688" w:rsidRDefault="00854688" w:rsidP="00854688">
      <w:pPr>
        <w:rPr>
          <w:color w:val="1F497D"/>
        </w:rPr>
      </w:pPr>
    </w:p>
    <w:p w:rsidR="00854688" w:rsidRDefault="00854688" w:rsidP="00854688">
      <w:pPr>
        <w:rPr>
          <w:color w:val="1F497D"/>
        </w:rPr>
      </w:pPr>
      <w:r>
        <w:rPr>
          <w:color w:val="1F497D"/>
        </w:rPr>
        <w:t>I’m sorry I wasn’t able to stay for the rest of the second demo. Maybe Liz can comment on any integration differences she notices.</w:t>
      </w:r>
    </w:p>
    <w:p w:rsidR="00854688" w:rsidRDefault="00854688" w:rsidP="00854688">
      <w:pPr>
        <w:rPr>
          <w:color w:val="1F497D"/>
        </w:rPr>
      </w:pPr>
    </w:p>
    <w:p w:rsidR="00854688" w:rsidRDefault="00854688" w:rsidP="00854688">
      <w:pPr>
        <w:rPr>
          <w:color w:val="1F497D"/>
        </w:rPr>
      </w:pPr>
      <w:r>
        <w:rPr>
          <w:color w:val="1F497D"/>
        </w:rPr>
        <w:t>Lisa</w:t>
      </w:r>
    </w:p>
    <w:p w:rsidR="00854688" w:rsidRPr="00854688" w:rsidRDefault="00854688" w:rsidP="00854688">
      <w:pPr>
        <w:rPr>
          <w:rFonts w:asciiTheme="majorHAnsi" w:hAnsiTheme="majorHAnsi"/>
          <w:sz w:val="22"/>
          <w:szCs w:val="22"/>
        </w:rPr>
      </w:pPr>
    </w:p>
    <w:p w:rsidR="00C44B9B" w:rsidRPr="00C44B9B" w:rsidRDefault="00C44B9B" w:rsidP="00C44B9B">
      <w:pPr>
        <w:rPr>
          <w:rFonts w:asciiTheme="majorHAnsi" w:hAnsiTheme="majorHAnsi"/>
          <w:sz w:val="22"/>
          <w:szCs w:val="22"/>
        </w:rPr>
      </w:pPr>
    </w:p>
    <w:p w:rsidR="00C44B9B" w:rsidRDefault="00C44B9B" w:rsidP="00C44B9B">
      <w:pPr>
        <w:rPr>
          <w:rFonts w:asciiTheme="majorHAnsi" w:hAnsiTheme="majorHAnsi"/>
          <w:sz w:val="22"/>
          <w:szCs w:val="22"/>
        </w:rPr>
      </w:pPr>
    </w:p>
    <w:p w:rsidR="00C44B9B" w:rsidRDefault="00C44B9B" w:rsidP="00C44B9B">
      <w:pPr>
        <w:rPr>
          <w:rFonts w:asciiTheme="majorHAnsi" w:hAnsiTheme="majorHAnsi"/>
          <w:b/>
          <w:sz w:val="22"/>
          <w:szCs w:val="22"/>
        </w:rPr>
      </w:pPr>
      <w:r w:rsidRPr="00C44B9B">
        <w:rPr>
          <w:rFonts w:asciiTheme="majorHAnsi" w:hAnsiTheme="majorHAnsi"/>
          <w:b/>
          <w:sz w:val="22"/>
          <w:szCs w:val="22"/>
        </w:rPr>
        <w:t>Michael Wiseman:</w:t>
      </w:r>
      <w:r>
        <w:rPr>
          <w:rFonts w:asciiTheme="majorHAnsi" w:hAnsiTheme="majorHAnsi"/>
          <w:b/>
          <w:sz w:val="22"/>
          <w:szCs w:val="22"/>
        </w:rPr>
        <w:t xml:space="preserve"> Campus Labs</w:t>
      </w:r>
    </w:p>
    <w:p w:rsidR="0028136C" w:rsidRDefault="0028136C" w:rsidP="00C44B9B">
      <w:pPr>
        <w:rPr>
          <w:rFonts w:asciiTheme="majorHAnsi" w:hAnsiTheme="majorHAnsi"/>
          <w:b/>
          <w:sz w:val="22"/>
          <w:szCs w:val="22"/>
        </w:rPr>
      </w:pPr>
    </w:p>
    <w:p w:rsidR="0028136C" w:rsidRDefault="0028136C" w:rsidP="00C44B9B">
      <w:pPr>
        <w:rPr>
          <w:rFonts w:asciiTheme="majorHAnsi" w:hAnsiTheme="majorHAnsi"/>
          <w:sz w:val="22"/>
          <w:szCs w:val="22"/>
        </w:rPr>
      </w:pPr>
      <w:r w:rsidRPr="0028136C">
        <w:rPr>
          <w:rFonts w:asciiTheme="majorHAnsi" w:hAnsiTheme="majorHAnsi"/>
          <w:sz w:val="22"/>
          <w:szCs w:val="22"/>
        </w:rPr>
        <w:t>He will send power point; also U tube and web information</w:t>
      </w:r>
    </w:p>
    <w:p w:rsidR="0028136C" w:rsidRDefault="0028136C" w:rsidP="00C44B9B">
      <w:pPr>
        <w:rPr>
          <w:rFonts w:asciiTheme="majorHAnsi" w:hAnsiTheme="majorHAnsi"/>
          <w:sz w:val="22"/>
          <w:szCs w:val="22"/>
        </w:rPr>
      </w:pPr>
    </w:p>
    <w:p w:rsidR="0028136C" w:rsidRPr="0028136C" w:rsidRDefault="0028136C" w:rsidP="00C44B9B">
      <w:pPr>
        <w:pStyle w:val="ListParagraph"/>
        <w:numPr>
          <w:ilvl w:val="0"/>
          <w:numId w:val="2"/>
        </w:numPr>
        <w:rPr>
          <w:rFonts w:asciiTheme="majorHAnsi" w:hAnsiTheme="majorHAnsi"/>
          <w:sz w:val="22"/>
          <w:szCs w:val="22"/>
        </w:rPr>
      </w:pPr>
      <w:r w:rsidRPr="0028136C">
        <w:rPr>
          <w:rFonts w:asciiTheme="majorHAnsi" w:hAnsiTheme="majorHAnsi"/>
          <w:sz w:val="22"/>
          <w:szCs w:val="22"/>
        </w:rPr>
        <w:t xml:space="preserve">Transform higher education through data </w:t>
      </w:r>
    </w:p>
    <w:p w:rsidR="0028136C" w:rsidRPr="0028136C" w:rsidRDefault="0028136C" w:rsidP="0028136C">
      <w:pPr>
        <w:pStyle w:val="ListParagraph"/>
        <w:numPr>
          <w:ilvl w:val="0"/>
          <w:numId w:val="2"/>
        </w:numPr>
        <w:rPr>
          <w:rFonts w:asciiTheme="majorHAnsi" w:hAnsiTheme="majorHAnsi"/>
          <w:sz w:val="22"/>
          <w:szCs w:val="22"/>
        </w:rPr>
      </w:pPr>
      <w:r w:rsidRPr="0028136C">
        <w:rPr>
          <w:rFonts w:asciiTheme="majorHAnsi" w:hAnsiTheme="majorHAnsi"/>
          <w:sz w:val="22"/>
          <w:szCs w:val="22"/>
        </w:rPr>
        <w:t>1000 colleges and universities</w:t>
      </w:r>
    </w:p>
    <w:p w:rsidR="0028136C" w:rsidRDefault="0028136C" w:rsidP="0028136C">
      <w:pPr>
        <w:pStyle w:val="ListParagraph"/>
        <w:numPr>
          <w:ilvl w:val="0"/>
          <w:numId w:val="2"/>
        </w:numPr>
        <w:rPr>
          <w:rFonts w:asciiTheme="majorHAnsi" w:hAnsiTheme="majorHAnsi"/>
          <w:sz w:val="22"/>
          <w:szCs w:val="22"/>
        </w:rPr>
      </w:pPr>
      <w:r w:rsidRPr="0028136C">
        <w:rPr>
          <w:rFonts w:asciiTheme="majorHAnsi" w:hAnsiTheme="majorHAnsi"/>
          <w:sz w:val="22"/>
          <w:szCs w:val="22"/>
        </w:rPr>
        <w:t>150 staff</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Michael based in San Diego</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Analytics and insight is the pinnacle</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Multiple sources of data that do not necessarily speak to each other</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Rubrics for academic assessment, can be customized</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Can collect data from clickers</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 xml:space="preserve">Collects student </w:t>
      </w:r>
      <w:r w:rsidR="00167F9A">
        <w:rPr>
          <w:rFonts w:asciiTheme="majorHAnsi" w:hAnsiTheme="majorHAnsi"/>
          <w:sz w:val="22"/>
          <w:szCs w:val="22"/>
        </w:rPr>
        <w:t>evaluations</w:t>
      </w:r>
      <w:r>
        <w:rPr>
          <w:rFonts w:asciiTheme="majorHAnsi" w:hAnsiTheme="majorHAnsi"/>
          <w:sz w:val="22"/>
          <w:szCs w:val="22"/>
        </w:rPr>
        <w:t xml:space="preserve"> of instructors</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Partnership with IDEA – diagnostic reports of learning</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Data from instructor rubrics, flow into Program Review –</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Supports action plans; ACCJC recommendations;</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 xml:space="preserve">Supports experiential learning and student engagement, manage events, figure out who is participating; </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Intentional pathways</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Support advising and early alerts for individual students</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Teachers and counselors can reflect on a body of information about the student</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Documentation for ACCJC – generates reports for them</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“hosted” solution – allows dashboards, reports, sharing of information, data driven decisions, “rich” data;</w:t>
      </w:r>
    </w:p>
    <w:p w:rsidR="0028136C" w:rsidRDefault="0028136C" w:rsidP="0028136C">
      <w:pPr>
        <w:pStyle w:val="ListParagraph"/>
        <w:numPr>
          <w:ilvl w:val="0"/>
          <w:numId w:val="2"/>
        </w:numPr>
        <w:rPr>
          <w:rFonts w:asciiTheme="majorHAnsi" w:hAnsiTheme="majorHAnsi"/>
          <w:sz w:val="22"/>
          <w:szCs w:val="22"/>
        </w:rPr>
      </w:pPr>
      <w:r>
        <w:rPr>
          <w:rFonts w:asciiTheme="majorHAnsi" w:hAnsiTheme="majorHAnsi"/>
          <w:sz w:val="22"/>
          <w:szCs w:val="22"/>
        </w:rPr>
        <w:t>Senior administrators can take a broad view; implications; retention; engagement;</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Relatively new, released in 2015 –previously “repository” – this program does far more;</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Cloud based, using sequel, communication protocol, integration with Canvas already done; authentication; active directory</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Pulls information from SIS and other sources – maps users and organizational hierarchy (teachers will see their own courses);</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College is assigned a consultant with higher ed experience to assist with technical matters and design the reports, also trainings</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 xml:space="preserve">Support Team -  35 on support desk – </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 xml:space="preserve">SLO example – Global Awareness – as an institutional outcome; </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More visual in some ways than eLumen</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Templates are configurable;</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Instructors pick methods of assessment</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Results can be entered a student level or collective (all together) level</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Relationship with canvas – single entry of data</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“Agile” development, providing new functionality every 2 weeks</w:t>
      </w:r>
    </w:p>
    <w:p w:rsidR="00885CAC" w:rsidRDefault="00885CAC" w:rsidP="0028136C">
      <w:pPr>
        <w:pStyle w:val="ListParagraph"/>
        <w:numPr>
          <w:ilvl w:val="0"/>
          <w:numId w:val="2"/>
        </w:numPr>
        <w:rPr>
          <w:rFonts w:asciiTheme="majorHAnsi" w:hAnsiTheme="majorHAnsi"/>
          <w:sz w:val="22"/>
          <w:szCs w:val="22"/>
        </w:rPr>
      </w:pPr>
      <w:r>
        <w:rPr>
          <w:rFonts w:asciiTheme="majorHAnsi" w:hAnsiTheme="majorHAnsi"/>
          <w:sz w:val="22"/>
          <w:szCs w:val="22"/>
        </w:rPr>
        <w:t>Curriculum map</w:t>
      </w:r>
    </w:p>
    <w:p w:rsidR="00885CAC" w:rsidRDefault="00885CAC" w:rsidP="00885CAC">
      <w:pPr>
        <w:pStyle w:val="ListParagraph"/>
        <w:numPr>
          <w:ilvl w:val="0"/>
          <w:numId w:val="2"/>
        </w:numPr>
        <w:rPr>
          <w:rFonts w:asciiTheme="majorHAnsi" w:hAnsiTheme="majorHAnsi"/>
          <w:sz w:val="22"/>
          <w:szCs w:val="22"/>
        </w:rPr>
      </w:pPr>
      <w:r>
        <w:rPr>
          <w:rFonts w:asciiTheme="majorHAnsi" w:hAnsiTheme="majorHAnsi"/>
          <w:sz w:val="22"/>
          <w:szCs w:val="22"/>
        </w:rPr>
        <w:t xml:space="preserve">Taxonomy – maps outcomes to Bloom’s taxonomy (analyze, understand </w:t>
      </w:r>
      <w:r w:rsidR="00167F9A">
        <w:rPr>
          <w:rFonts w:asciiTheme="majorHAnsi" w:hAnsiTheme="majorHAnsi"/>
          <w:sz w:val="22"/>
          <w:szCs w:val="22"/>
        </w:rPr>
        <w:t>etc.</w:t>
      </w:r>
      <w:r>
        <w:rPr>
          <w:rFonts w:asciiTheme="majorHAnsi" w:hAnsiTheme="majorHAnsi"/>
          <w:sz w:val="22"/>
          <w:szCs w:val="22"/>
        </w:rPr>
        <w:t>).  Looks for measurable verbs;</w:t>
      </w:r>
    </w:p>
    <w:p w:rsidR="00885CAC"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Their team helps with set up and pre-populates a lot of information</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Fields can be retitled (configurations)</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How many in California – very few.  Based in Buffalo, NY – not deep reach into California; half of UC and CSU use the products; working with Pasadena, San Diego, but different products</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lastRenderedPageBreak/>
        <w:t>Soon – in one month – dialogue threads of communication will be available</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Responsive design – phone, tablet, computers</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Process: Instructor logs in, History; instructor can type in an SLO title and definition; assign the outcome to course(s); add course assignment; create an assessment such as “capstone project”; pick method of assessment (global list); add results (also documentation can be added); establish thresholds;</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Instructor can post totals or results for each student; other text boxes for narratives;</w:t>
      </w:r>
    </w:p>
    <w:p w:rsidR="00920842" w:rsidRDefault="00920842" w:rsidP="00885CAC">
      <w:pPr>
        <w:pStyle w:val="ListParagraph"/>
        <w:numPr>
          <w:ilvl w:val="0"/>
          <w:numId w:val="2"/>
        </w:numPr>
        <w:rPr>
          <w:rFonts w:asciiTheme="majorHAnsi" w:hAnsiTheme="majorHAnsi"/>
          <w:sz w:val="22"/>
          <w:szCs w:val="22"/>
        </w:rPr>
      </w:pPr>
      <w:r>
        <w:rPr>
          <w:rFonts w:asciiTheme="majorHAnsi" w:hAnsiTheme="majorHAnsi"/>
          <w:sz w:val="22"/>
          <w:szCs w:val="22"/>
        </w:rPr>
        <w:t>Can create a connection</w:t>
      </w:r>
      <w:r w:rsidR="00223FEB">
        <w:rPr>
          <w:rFonts w:asciiTheme="majorHAnsi" w:hAnsiTheme="majorHAnsi"/>
          <w:sz w:val="22"/>
          <w:szCs w:val="22"/>
        </w:rPr>
        <w:t xml:space="preserve"> (“mapped”</w:t>
      </w:r>
      <w:r>
        <w:rPr>
          <w:rFonts w:asciiTheme="majorHAnsi" w:hAnsiTheme="majorHAnsi"/>
          <w:sz w:val="22"/>
          <w:szCs w:val="22"/>
        </w:rPr>
        <w:t xml:space="preserve"> to an iSLO</w:t>
      </w:r>
      <w:r w:rsidR="00223FEB">
        <w:rPr>
          <w:rFonts w:asciiTheme="majorHAnsi" w:hAnsiTheme="majorHAnsi"/>
          <w:sz w:val="22"/>
          <w:szCs w:val="22"/>
        </w:rPr>
        <w:t xml:space="preserve"> and/or a program SLO – certificate or major)</w:t>
      </w:r>
    </w:p>
    <w:p w:rsidR="00223FEB" w:rsidRDefault="00223FEB" w:rsidP="00885CAC">
      <w:pPr>
        <w:pStyle w:val="ListParagraph"/>
        <w:numPr>
          <w:ilvl w:val="0"/>
          <w:numId w:val="2"/>
        </w:numPr>
        <w:rPr>
          <w:rFonts w:asciiTheme="majorHAnsi" w:hAnsiTheme="majorHAnsi"/>
          <w:sz w:val="22"/>
          <w:szCs w:val="22"/>
        </w:rPr>
      </w:pPr>
      <w:r>
        <w:rPr>
          <w:rFonts w:asciiTheme="majorHAnsi" w:hAnsiTheme="majorHAnsi"/>
          <w:sz w:val="22"/>
          <w:szCs w:val="22"/>
        </w:rPr>
        <w:t>Unique or special characteristics:</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Scale up</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Connecting “rich” data</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 xml:space="preserve">Great customer services – above technology </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Progressive development of technology</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Renewal rate is 96%</w:t>
      </w:r>
    </w:p>
    <w:p w:rsidR="00223FEB" w:rsidRDefault="00223FEB" w:rsidP="00223FEB">
      <w:pPr>
        <w:pStyle w:val="ListParagraph"/>
        <w:numPr>
          <w:ilvl w:val="1"/>
          <w:numId w:val="2"/>
        </w:numPr>
        <w:rPr>
          <w:rFonts w:asciiTheme="majorHAnsi" w:hAnsiTheme="majorHAnsi"/>
          <w:sz w:val="22"/>
          <w:szCs w:val="22"/>
        </w:rPr>
      </w:pPr>
      <w:r>
        <w:rPr>
          <w:rFonts w:asciiTheme="majorHAnsi" w:hAnsiTheme="majorHAnsi"/>
          <w:sz w:val="22"/>
          <w:szCs w:val="22"/>
        </w:rPr>
        <w:t>Canvas integration</w:t>
      </w:r>
    </w:p>
    <w:p w:rsidR="00223FEB" w:rsidRDefault="00223FEB" w:rsidP="00223FEB">
      <w:pPr>
        <w:rPr>
          <w:rFonts w:asciiTheme="majorHAnsi" w:hAnsiTheme="majorHAnsi"/>
          <w:sz w:val="22"/>
          <w:szCs w:val="22"/>
        </w:rPr>
      </w:pPr>
    </w:p>
    <w:p w:rsidR="00223FEB" w:rsidRPr="00223FEB" w:rsidRDefault="00223FEB" w:rsidP="00223FEB">
      <w:pPr>
        <w:pStyle w:val="ListParagraph"/>
        <w:numPr>
          <w:ilvl w:val="0"/>
          <w:numId w:val="3"/>
        </w:numPr>
        <w:rPr>
          <w:rFonts w:asciiTheme="majorHAnsi" w:hAnsiTheme="majorHAnsi"/>
          <w:sz w:val="22"/>
          <w:szCs w:val="22"/>
        </w:rPr>
      </w:pPr>
      <w:r w:rsidRPr="00223FEB">
        <w:rPr>
          <w:rFonts w:asciiTheme="majorHAnsi" w:hAnsiTheme="majorHAnsi"/>
          <w:sz w:val="22"/>
          <w:szCs w:val="22"/>
        </w:rPr>
        <w:t>Pricing packages – annual fee and reoccurring fee</w:t>
      </w:r>
    </w:p>
    <w:p w:rsidR="00223FEB" w:rsidRPr="00167F9A" w:rsidRDefault="00223FEB" w:rsidP="00167F9A">
      <w:pPr>
        <w:pStyle w:val="ListParagraph"/>
        <w:numPr>
          <w:ilvl w:val="0"/>
          <w:numId w:val="4"/>
        </w:numPr>
        <w:rPr>
          <w:rFonts w:asciiTheme="majorHAnsi" w:hAnsiTheme="majorHAnsi"/>
          <w:sz w:val="22"/>
          <w:szCs w:val="22"/>
        </w:rPr>
      </w:pPr>
      <w:r w:rsidRPr="00167F9A">
        <w:rPr>
          <w:rFonts w:asciiTheme="majorHAnsi" w:hAnsiTheme="majorHAnsi"/>
          <w:sz w:val="22"/>
          <w:szCs w:val="22"/>
        </w:rPr>
        <w:t xml:space="preserve">$40,000 annual – right to use – (FTES </w:t>
      </w:r>
      <w:r w:rsidR="00167F9A">
        <w:rPr>
          <w:rFonts w:asciiTheme="majorHAnsi" w:hAnsiTheme="majorHAnsi"/>
          <w:sz w:val="22"/>
          <w:szCs w:val="22"/>
        </w:rPr>
        <w:t>based</w:t>
      </w:r>
      <w:r w:rsidRPr="00167F9A">
        <w:rPr>
          <w:rFonts w:asciiTheme="majorHAnsi" w:hAnsiTheme="majorHAnsi"/>
          <w:sz w:val="22"/>
          <w:szCs w:val="22"/>
        </w:rPr>
        <w:t>) – just for SLO product</w:t>
      </w:r>
    </w:p>
    <w:p w:rsidR="00223FEB" w:rsidRPr="00167F9A" w:rsidRDefault="00223FEB" w:rsidP="00167F9A">
      <w:pPr>
        <w:pStyle w:val="ListParagraph"/>
        <w:numPr>
          <w:ilvl w:val="0"/>
          <w:numId w:val="4"/>
        </w:numPr>
        <w:rPr>
          <w:rFonts w:asciiTheme="majorHAnsi" w:hAnsiTheme="majorHAnsi"/>
          <w:sz w:val="22"/>
          <w:szCs w:val="22"/>
        </w:rPr>
      </w:pPr>
      <w:r w:rsidRPr="00167F9A">
        <w:rPr>
          <w:rFonts w:asciiTheme="majorHAnsi" w:hAnsiTheme="majorHAnsi"/>
          <w:sz w:val="22"/>
          <w:szCs w:val="22"/>
        </w:rPr>
        <w:t>25% implementation fee, including site visit</w:t>
      </w:r>
      <w:r w:rsidR="00167F9A">
        <w:rPr>
          <w:rFonts w:asciiTheme="majorHAnsi" w:hAnsiTheme="majorHAnsi"/>
          <w:sz w:val="22"/>
          <w:szCs w:val="22"/>
        </w:rPr>
        <w:t xml:space="preserve"> ($10,000)</w:t>
      </w:r>
    </w:p>
    <w:p w:rsidR="00223FEB" w:rsidRPr="00167F9A" w:rsidRDefault="00223FEB" w:rsidP="00167F9A">
      <w:pPr>
        <w:pStyle w:val="ListParagraph"/>
        <w:numPr>
          <w:ilvl w:val="0"/>
          <w:numId w:val="4"/>
        </w:numPr>
        <w:rPr>
          <w:rFonts w:asciiTheme="majorHAnsi" w:hAnsiTheme="majorHAnsi"/>
          <w:sz w:val="22"/>
          <w:szCs w:val="22"/>
        </w:rPr>
      </w:pPr>
      <w:r w:rsidRPr="00167F9A">
        <w:rPr>
          <w:rFonts w:asciiTheme="majorHAnsi" w:hAnsiTheme="majorHAnsi"/>
          <w:sz w:val="22"/>
          <w:szCs w:val="22"/>
        </w:rPr>
        <w:t>unlimited access to consultants</w:t>
      </w:r>
    </w:p>
    <w:p w:rsidR="00223FEB" w:rsidRPr="00167F9A" w:rsidRDefault="00223FEB" w:rsidP="00167F9A">
      <w:pPr>
        <w:pStyle w:val="ListParagraph"/>
        <w:numPr>
          <w:ilvl w:val="0"/>
          <w:numId w:val="4"/>
        </w:numPr>
        <w:rPr>
          <w:rFonts w:asciiTheme="majorHAnsi" w:hAnsiTheme="majorHAnsi"/>
          <w:sz w:val="22"/>
          <w:szCs w:val="22"/>
        </w:rPr>
      </w:pPr>
      <w:r w:rsidRPr="00167F9A">
        <w:rPr>
          <w:rFonts w:asciiTheme="majorHAnsi" w:hAnsiTheme="majorHAnsi"/>
          <w:sz w:val="22"/>
          <w:szCs w:val="22"/>
        </w:rPr>
        <w:t>Unlimited access to support teams</w:t>
      </w:r>
    </w:p>
    <w:p w:rsidR="00223FEB" w:rsidRDefault="00223FEB" w:rsidP="00223FEB">
      <w:pPr>
        <w:ind w:left="720"/>
        <w:rPr>
          <w:rFonts w:asciiTheme="majorHAnsi" w:hAnsiTheme="majorHAnsi"/>
          <w:sz w:val="22"/>
          <w:szCs w:val="22"/>
        </w:rPr>
      </w:pPr>
    </w:p>
    <w:p w:rsidR="00223FEB" w:rsidRDefault="0024197E" w:rsidP="00223FEB">
      <w:pPr>
        <w:pStyle w:val="ListParagraph"/>
        <w:numPr>
          <w:ilvl w:val="0"/>
          <w:numId w:val="3"/>
        </w:numPr>
        <w:rPr>
          <w:rFonts w:asciiTheme="majorHAnsi" w:hAnsiTheme="majorHAnsi"/>
          <w:sz w:val="22"/>
          <w:szCs w:val="22"/>
        </w:rPr>
      </w:pPr>
      <w:r>
        <w:rPr>
          <w:rFonts w:asciiTheme="majorHAnsi" w:hAnsiTheme="majorHAnsi"/>
          <w:sz w:val="22"/>
          <w:szCs w:val="22"/>
        </w:rPr>
        <w:t>Michael will send Scott more information with regard to technical matters</w:t>
      </w:r>
    </w:p>
    <w:p w:rsidR="00223FEB" w:rsidRPr="00223FEB" w:rsidRDefault="00223FEB" w:rsidP="00223FEB">
      <w:pPr>
        <w:pStyle w:val="ListParagraph"/>
        <w:numPr>
          <w:ilvl w:val="1"/>
          <w:numId w:val="3"/>
        </w:numPr>
        <w:rPr>
          <w:rFonts w:asciiTheme="majorHAnsi" w:hAnsiTheme="majorHAnsi"/>
          <w:sz w:val="22"/>
          <w:szCs w:val="22"/>
        </w:rPr>
      </w:pPr>
      <w:r>
        <w:rPr>
          <w:rFonts w:asciiTheme="majorHAnsi" w:hAnsiTheme="majorHAnsi"/>
          <w:sz w:val="22"/>
          <w:szCs w:val="22"/>
        </w:rPr>
        <w:t>Hawaii</w:t>
      </w:r>
    </w:p>
    <w:p w:rsidR="00223FEB" w:rsidRDefault="00223FEB" w:rsidP="00223FEB">
      <w:pPr>
        <w:ind w:left="720"/>
        <w:rPr>
          <w:rFonts w:asciiTheme="majorHAnsi" w:hAnsiTheme="majorHAnsi"/>
          <w:sz w:val="22"/>
          <w:szCs w:val="22"/>
        </w:rPr>
      </w:pPr>
    </w:p>
    <w:p w:rsidR="00820999" w:rsidRDefault="00820999" w:rsidP="00820999">
      <w:pPr>
        <w:rPr>
          <w:color w:val="1F497D"/>
        </w:rPr>
      </w:pPr>
      <w:r>
        <w:rPr>
          <w:color w:val="1F497D"/>
        </w:rPr>
        <w:t>Notes from Liz:</w:t>
      </w:r>
    </w:p>
    <w:p w:rsidR="00820999" w:rsidRDefault="00820999" w:rsidP="00820999">
      <w:pPr>
        <w:rPr>
          <w:color w:val="1F497D"/>
        </w:rPr>
      </w:pPr>
    </w:p>
    <w:p w:rsidR="00820999" w:rsidRDefault="00820999" w:rsidP="00820999">
      <w:pPr>
        <w:rPr>
          <w:color w:val="1F497D"/>
        </w:rPr>
      </w:pPr>
      <w:r>
        <w:rPr>
          <w:color w:val="1F497D"/>
        </w:rPr>
        <w:t>I’ve been in touch with Michael Weisman from Campus Labs about Canvas integration. My conclusion: It’s not deeply integrated with Canvas. I provide a screenshot below.  Arrow #1 is the link in the Canvas course menu that instructors would use to access Campus Labs rubrics within Canvas. While instructors can stay within Canvas to access the Campus Labs rubrics, instructors must score the rubrics (arrow #2) separately from Canvas assignments. Deep integration would allow instructors to access the rubrics from within Canvas assignments. However, this may not be a deal breaker. And, honestly, I can’t recall if eLumen was more deeply integrated with Canvas than this.  I’ll find out.</w:t>
      </w:r>
    </w:p>
    <w:p w:rsidR="00223FEB" w:rsidRPr="00223FEB" w:rsidRDefault="00223FEB" w:rsidP="00223FEB">
      <w:pPr>
        <w:ind w:left="720"/>
        <w:rPr>
          <w:rFonts w:asciiTheme="majorHAnsi" w:hAnsiTheme="majorHAnsi"/>
          <w:sz w:val="22"/>
          <w:szCs w:val="22"/>
        </w:rPr>
      </w:pPr>
    </w:p>
    <w:p w:rsidR="0028136C" w:rsidRDefault="0028136C" w:rsidP="00C44B9B">
      <w:pPr>
        <w:rPr>
          <w:rFonts w:asciiTheme="majorHAnsi" w:hAnsiTheme="majorHAnsi"/>
          <w:sz w:val="22"/>
          <w:szCs w:val="22"/>
        </w:rPr>
      </w:pPr>
    </w:p>
    <w:p w:rsidR="0028136C" w:rsidRDefault="00A50644" w:rsidP="00C44B9B">
      <w:pPr>
        <w:rPr>
          <w:rFonts w:asciiTheme="majorHAnsi" w:hAnsiTheme="majorHAnsi"/>
          <w:sz w:val="22"/>
          <w:szCs w:val="22"/>
        </w:rPr>
      </w:pPr>
      <w:r>
        <w:rPr>
          <w:rFonts w:asciiTheme="majorHAnsi" w:hAnsiTheme="majorHAnsi"/>
          <w:sz w:val="22"/>
          <w:szCs w:val="22"/>
        </w:rPr>
        <w:t>Notes from Scott Conrad:</w:t>
      </w:r>
    </w:p>
    <w:p w:rsidR="00A50644" w:rsidRDefault="00A50644" w:rsidP="00C44B9B">
      <w:pPr>
        <w:rPr>
          <w:rFonts w:asciiTheme="majorHAnsi" w:hAnsiTheme="majorHAnsi"/>
          <w:sz w:val="22"/>
          <w:szCs w:val="22"/>
        </w:rPr>
      </w:pPr>
    </w:p>
    <w:p w:rsidR="00A50644" w:rsidRDefault="00A50644" w:rsidP="00A50644">
      <w:r>
        <w:t>Matt gave a good demo on the potential capability of the product.  Some issues to be explored:</w:t>
      </w:r>
    </w:p>
    <w:p w:rsidR="00A50644" w:rsidRDefault="00A50644" w:rsidP="00A50644"/>
    <w:p w:rsidR="00A50644" w:rsidRDefault="00A50644" w:rsidP="00A50644">
      <w:pPr>
        <w:pStyle w:val="ListParagraph"/>
        <w:numPr>
          <w:ilvl w:val="0"/>
          <w:numId w:val="5"/>
        </w:numPr>
        <w:contextualSpacing w:val="0"/>
      </w:pPr>
      <w:r>
        <w:t>Software as a service based – good for stability and management of the tool</w:t>
      </w:r>
    </w:p>
    <w:p w:rsidR="00A50644" w:rsidRDefault="00A50644" w:rsidP="00A50644">
      <w:pPr>
        <w:pStyle w:val="ListParagraph"/>
        <w:numPr>
          <w:ilvl w:val="0"/>
          <w:numId w:val="5"/>
        </w:numPr>
        <w:contextualSpacing w:val="0"/>
      </w:pPr>
      <w:r>
        <w:t>Matt himself had a career championing open source software and is now COO of a for-profit company with proprietary software, interesting 180 switch</w:t>
      </w:r>
    </w:p>
    <w:p w:rsidR="00A50644" w:rsidRDefault="00A50644" w:rsidP="00A50644">
      <w:pPr>
        <w:pStyle w:val="ListParagraph"/>
        <w:numPr>
          <w:ilvl w:val="0"/>
          <w:numId w:val="5"/>
        </w:numPr>
        <w:contextualSpacing w:val="0"/>
      </w:pPr>
      <w:r>
        <w:t>No discussion of cost- startup, annual maintenance, support</w:t>
      </w:r>
    </w:p>
    <w:p w:rsidR="00A50644" w:rsidRDefault="00A50644" w:rsidP="00A50644">
      <w:pPr>
        <w:pStyle w:val="ListParagraph"/>
        <w:numPr>
          <w:ilvl w:val="0"/>
          <w:numId w:val="5"/>
        </w:numPr>
        <w:contextualSpacing w:val="0"/>
      </w:pPr>
      <w:r>
        <w:t>$3/FTES/Year x 20K = $60K/year general fund cost</w:t>
      </w:r>
    </w:p>
    <w:p w:rsidR="00A50644" w:rsidRDefault="00A50644" w:rsidP="00A50644">
      <w:pPr>
        <w:pStyle w:val="ListParagraph"/>
        <w:numPr>
          <w:ilvl w:val="0"/>
          <w:numId w:val="5"/>
        </w:numPr>
        <w:contextualSpacing w:val="0"/>
      </w:pPr>
      <w:r>
        <w:t>Uploading and formatting SIS data to/from is not trivial</w:t>
      </w:r>
    </w:p>
    <w:p w:rsidR="00A50644" w:rsidRDefault="00A50644" w:rsidP="00A50644">
      <w:pPr>
        <w:pStyle w:val="ListParagraph"/>
        <w:numPr>
          <w:ilvl w:val="0"/>
          <w:numId w:val="5"/>
        </w:numPr>
        <w:contextualSpacing w:val="0"/>
      </w:pPr>
      <w:r>
        <w:t>Timing wise soonest we could support this would be spring 2017</w:t>
      </w:r>
    </w:p>
    <w:p w:rsidR="00A50644" w:rsidRPr="0028136C" w:rsidRDefault="00A50644" w:rsidP="00C44B9B">
      <w:pPr>
        <w:rPr>
          <w:rFonts w:asciiTheme="majorHAnsi" w:hAnsiTheme="majorHAnsi"/>
          <w:sz w:val="22"/>
          <w:szCs w:val="22"/>
        </w:rPr>
      </w:pPr>
    </w:p>
    <w:p w:rsidR="00C44B9B" w:rsidRDefault="00C44B9B" w:rsidP="00C44B9B">
      <w:pPr>
        <w:rPr>
          <w:rFonts w:asciiTheme="majorHAnsi" w:hAnsiTheme="majorHAnsi"/>
          <w:b/>
          <w:sz w:val="22"/>
          <w:szCs w:val="22"/>
        </w:rPr>
      </w:pPr>
    </w:p>
    <w:p w:rsidR="00C44B9B" w:rsidRPr="00C44B9B" w:rsidRDefault="00C44B9B" w:rsidP="00C44B9B">
      <w:pPr>
        <w:rPr>
          <w:rFonts w:asciiTheme="majorHAnsi" w:hAnsiTheme="majorHAnsi"/>
          <w:b/>
          <w:sz w:val="22"/>
          <w:szCs w:val="22"/>
        </w:rPr>
      </w:pPr>
    </w:p>
    <w:p w:rsidR="00E12714" w:rsidRPr="00E12714" w:rsidRDefault="00E12714">
      <w:pPr>
        <w:rPr>
          <w:rFonts w:asciiTheme="majorHAnsi" w:hAnsiTheme="majorHAnsi"/>
        </w:rPr>
      </w:pPr>
    </w:p>
    <w:p w:rsidR="00E12714" w:rsidRDefault="00E12714"/>
    <w:sectPr w:rsidR="00E12714" w:rsidSect="00E517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FC9"/>
    <w:multiLevelType w:val="hybridMultilevel"/>
    <w:tmpl w:val="909AD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A082F"/>
    <w:multiLevelType w:val="hybridMultilevel"/>
    <w:tmpl w:val="5C68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024FA"/>
    <w:multiLevelType w:val="hybridMultilevel"/>
    <w:tmpl w:val="6A16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060C8"/>
    <w:multiLevelType w:val="hybridMultilevel"/>
    <w:tmpl w:val="44222E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8711FA"/>
    <w:multiLevelType w:val="hybridMultilevel"/>
    <w:tmpl w:val="916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14"/>
    <w:rsid w:val="00167F9A"/>
    <w:rsid w:val="00223FEB"/>
    <w:rsid w:val="0024197E"/>
    <w:rsid w:val="0028136C"/>
    <w:rsid w:val="00320AA2"/>
    <w:rsid w:val="00430DFA"/>
    <w:rsid w:val="005024CD"/>
    <w:rsid w:val="00820999"/>
    <w:rsid w:val="00854688"/>
    <w:rsid w:val="0086358E"/>
    <w:rsid w:val="00885CAC"/>
    <w:rsid w:val="00920842"/>
    <w:rsid w:val="009E6008"/>
    <w:rsid w:val="00A50644"/>
    <w:rsid w:val="00A51D2D"/>
    <w:rsid w:val="00C44B9B"/>
    <w:rsid w:val="00D749C9"/>
    <w:rsid w:val="00E12714"/>
    <w:rsid w:val="00E5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5AB471A-2086-4514-BABC-F30EFEA1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0528">
      <w:bodyDiv w:val="1"/>
      <w:marLeft w:val="0"/>
      <w:marRight w:val="0"/>
      <w:marTop w:val="0"/>
      <w:marBottom w:val="0"/>
      <w:divBdr>
        <w:top w:val="none" w:sz="0" w:space="0" w:color="auto"/>
        <w:left w:val="none" w:sz="0" w:space="0" w:color="auto"/>
        <w:bottom w:val="none" w:sz="0" w:space="0" w:color="auto"/>
        <w:right w:val="none" w:sz="0" w:space="0" w:color="auto"/>
      </w:divBdr>
    </w:div>
    <w:div w:id="769006418">
      <w:bodyDiv w:val="1"/>
      <w:marLeft w:val="0"/>
      <w:marRight w:val="0"/>
      <w:marTop w:val="0"/>
      <w:marBottom w:val="0"/>
      <w:divBdr>
        <w:top w:val="none" w:sz="0" w:space="0" w:color="auto"/>
        <w:left w:val="none" w:sz="0" w:space="0" w:color="auto"/>
        <w:bottom w:val="none" w:sz="0" w:space="0" w:color="auto"/>
        <w:right w:val="none" w:sz="0" w:space="0" w:color="auto"/>
      </w:divBdr>
    </w:div>
    <w:div w:id="770049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2016-05-19T07:00:00+00:00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3830F-C6FB-40C2-99E5-9181613F51E6}"/>
</file>

<file path=customXml/itemProps2.xml><?xml version="1.0" encoding="utf-8"?>
<ds:datastoreItem xmlns:ds="http://schemas.openxmlformats.org/officeDocument/2006/customXml" ds:itemID="{A0AE7F77-514B-4B86-8BB8-39D6920FD6E2}"/>
</file>

<file path=customXml/itemProps3.xml><?xml version="1.0" encoding="utf-8"?>
<ds:datastoreItem xmlns:ds="http://schemas.openxmlformats.org/officeDocument/2006/customXml" ds:itemID="{5535C668-047F-4DD5-A4E4-B03A394108B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Abrahamson</dc:creator>
  <cp:keywords/>
  <dc:description/>
  <cp:lastModifiedBy>Lowry Reed, Megan</cp:lastModifiedBy>
  <cp:revision>2</cp:revision>
  <dcterms:created xsi:type="dcterms:W3CDTF">2016-11-28T22:24:00Z</dcterms:created>
  <dcterms:modified xsi:type="dcterms:W3CDTF">2016-11-28T22:24:00Z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